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A672" w14:textId="51F74860" w:rsidR="00923281" w:rsidRDefault="00923281" w:rsidP="00BE3BF2">
      <w:pPr>
        <w:widowControl w:val="0"/>
        <w:ind w:left="142" w:hanging="142"/>
        <w:rPr>
          <w:rFonts w:ascii="Bahnschrift" w:hAnsi="Bahnschrift"/>
          <w:b/>
          <w:bCs/>
          <w:sz w:val="36"/>
          <w:szCs w:val="36"/>
        </w:rPr>
      </w:pPr>
      <w:bookmarkStart w:id="0" w:name="_GoBack"/>
      <w:bookmarkEnd w:id="0"/>
      <w:r w:rsidRPr="00923281">
        <w:rPr>
          <w:rFonts w:ascii="Bahnschrift" w:hAnsi="Bahnschrift"/>
          <w:b/>
          <w:bCs/>
          <w:noProof/>
          <w:sz w:val="36"/>
          <w:szCs w:val="36"/>
        </w:rPr>
        <w:drawing>
          <wp:inline distT="0" distB="0" distL="0" distR="0" wp14:anchorId="6ADF0AD0" wp14:editId="32D1773E">
            <wp:extent cx="1209675" cy="799856"/>
            <wp:effectExtent l="0" t="0" r="0" b="0"/>
            <wp:docPr id="7" name="Image 6" descr="logo_academie_versa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logo_academie_versailles.jpg"/>
                    <pic:cNvPicPr>
                      <a:picLocks noChangeAspect="1"/>
                    </pic:cNvPicPr>
                  </pic:nvPicPr>
                  <pic:blipFill>
                    <a:blip r:embed="rId7" cstate="print"/>
                    <a:stretch>
                      <a:fillRect/>
                    </a:stretch>
                  </pic:blipFill>
                  <pic:spPr>
                    <a:xfrm>
                      <a:off x="0" y="0"/>
                      <a:ext cx="1217269" cy="804877"/>
                    </a:xfrm>
                    <a:prstGeom prst="rect">
                      <a:avLst/>
                    </a:prstGeom>
                  </pic:spPr>
                </pic:pic>
              </a:graphicData>
            </a:graphic>
          </wp:inline>
        </w:drawing>
      </w:r>
      <w:r w:rsidR="00BE3BF2">
        <w:rPr>
          <w:rFonts w:ascii="Bahnschrift" w:hAnsi="Bahnschrift"/>
          <w:b/>
          <w:bCs/>
          <w:sz w:val="36"/>
          <w:szCs w:val="36"/>
        </w:rPr>
        <w:t xml:space="preserve">                                                                          </w:t>
      </w:r>
      <w:r w:rsidR="00BE3BF2" w:rsidRPr="00BE3BF2">
        <w:rPr>
          <w:rFonts w:ascii="Bahnschrift" w:hAnsi="Bahnschrift"/>
          <w:b/>
          <w:bCs/>
          <w:noProof/>
          <w:sz w:val="36"/>
          <w:szCs w:val="36"/>
        </w:rPr>
        <w:drawing>
          <wp:inline distT="0" distB="0" distL="0" distR="0" wp14:anchorId="3DF3A788" wp14:editId="4A1F63CD">
            <wp:extent cx="781050" cy="767566"/>
            <wp:effectExtent l="0" t="0" r="0" b="0"/>
            <wp:docPr id="1027" name="Picture 3" descr="LOGO D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LOGO DAAC"/>
                    <pic:cNvPicPr>
                      <a:picLocks noChangeAspect="1" noChangeArrowheads="1"/>
                    </pic:cNvPicPr>
                  </pic:nvPicPr>
                  <pic:blipFill>
                    <a:blip r:embed="rId8" cstate="print"/>
                    <a:srcRect l="12982" t="9042" r="9572" b="11565"/>
                    <a:stretch>
                      <a:fillRect/>
                    </a:stretch>
                  </pic:blipFill>
                  <pic:spPr bwMode="auto">
                    <a:xfrm>
                      <a:off x="0" y="0"/>
                      <a:ext cx="792541" cy="778858"/>
                    </a:xfrm>
                    <a:prstGeom prst="rect">
                      <a:avLst/>
                    </a:prstGeom>
                    <a:noFill/>
                    <a:ln w="9525" cap="rnd" algn="in">
                      <a:noFill/>
                      <a:prstDash val="sysDot"/>
                      <a:miter lim="800000"/>
                      <a:headEnd/>
                      <a:tailEnd/>
                    </a:ln>
                    <a:effectLst/>
                  </pic:spPr>
                </pic:pic>
              </a:graphicData>
            </a:graphic>
          </wp:inline>
        </w:drawing>
      </w:r>
    </w:p>
    <w:p w14:paraId="6D72B001" w14:textId="77777777" w:rsidR="00923281" w:rsidRDefault="00923281" w:rsidP="007268D1">
      <w:pPr>
        <w:widowControl w:val="0"/>
        <w:ind w:left="142" w:hanging="142"/>
        <w:jc w:val="center"/>
        <w:rPr>
          <w:rFonts w:ascii="Bahnschrift" w:hAnsi="Bahnschrift"/>
          <w:b/>
          <w:bCs/>
          <w:sz w:val="36"/>
          <w:szCs w:val="36"/>
        </w:rPr>
      </w:pPr>
    </w:p>
    <w:p w14:paraId="192E6FA7" w14:textId="6280420C" w:rsidR="002E004D" w:rsidRDefault="002E004D" w:rsidP="007268D1">
      <w:pPr>
        <w:widowControl w:val="0"/>
        <w:ind w:left="142" w:hanging="142"/>
        <w:jc w:val="center"/>
        <w:rPr>
          <w:rFonts w:ascii="Bahnschrift" w:hAnsi="Bahnschrift"/>
          <w:b/>
          <w:bCs/>
          <w:sz w:val="36"/>
          <w:szCs w:val="36"/>
        </w:rPr>
      </w:pPr>
      <w:r>
        <w:rPr>
          <w:rFonts w:ascii="Bahnschrift" w:hAnsi="Bahnschrift"/>
          <w:b/>
          <w:bCs/>
          <w:sz w:val="36"/>
          <w:szCs w:val="36"/>
        </w:rPr>
        <w:t>LE PROFESSEUR REFERENT CULTURE</w:t>
      </w:r>
    </w:p>
    <w:p w14:paraId="192E6FA8" w14:textId="77777777" w:rsidR="002E004D" w:rsidRDefault="002E004D" w:rsidP="007268D1">
      <w:pPr>
        <w:widowControl w:val="0"/>
        <w:ind w:left="142" w:hanging="142"/>
        <w:jc w:val="center"/>
        <w:rPr>
          <w:rFonts w:ascii="Bahnschrift" w:hAnsi="Bahnschrift"/>
          <w:b/>
          <w:bCs/>
          <w:sz w:val="36"/>
          <w:szCs w:val="36"/>
        </w:rPr>
      </w:pPr>
      <w:r>
        <w:rPr>
          <w:rFonts w:ascii="Bahnschrift" w:hAnsi="Bahnschrift"/>
          <w:b/>
          <w:bCs/>
          <w:sz w:val="36"/>
          <w:szCs w:val="36"/>
        </w:rPr>
        <w:t>- Fiche pilote pour bien démarrer dans la mission -</w:t>
      </w:r>
    </w:p>
    <w:p w14:paraId="192E6FA9" w14:textId="77777777" w:rsidR="002E004D" w:rsidRDefault="002E004D" w:rsidP="007268D1">
      <w:pPr>
        <w:widowControl w:val="0"/>
        <w:ind w:left="142" w:hanging="142"/>
        <w:jc w:val="center"/>
        <w:rPr>
          <w:rFonts w:ascii="Bahnschrift" w:hAnsi="Bahnschrift"/>
          <w:b/>
          <w:bCs/>
          <w:sz w:val="36"/>
          <w:szCs w:val="36"/>
        </w:rPr>
      </w:pPr>
      <w:r>
        <w:rPr>
          <w:rFonts w:ascii="Bahnschrift" w:hAnsi="Bahnschrift"/>
          <w:b/>
          <w:bCs/>
          <w:sz w:val="36"/>
          <w:szCs w:val="36"/>
        </w:rPr>
        <w:t> </w:t>
      </w:r>
    </w:p>
    <w:p w14:paraId="192E6FAA" w14:textId="77777777" w:rsidR="00C56E29" w:rsidRDefault="00C56E29" w:rsidP="007268D1">
      <w:pPr>
        <w:widowControl w:val="0"/>
        <w:ind w:left="142" w:hanging="142"/>
        <w:jc w:val="center"/>
        <w:rPr>
          <w:rFonts w:ascii="Bahnschrift" w:hAnsi="Bahnschrift"/>
          <w:b/>
          <w:bCs/>
          <w:sz w:val="36"/>
          <w:szCs w:val="36"/>
        </w:rPr>
      </w:pPr>
    </w:p>
    <w:p w14:paraId="192E6FAB" w14:textId="77777777" w:rsidR="002E004D" w:rsidRPr="002E004D" w:rsidRDefault="002E004D" w:rsidP="007268D1">
      <w:pPr>
        <w:widowControl w:val="0"/>
        <w:ind w:left="142" w:hanging="142"/>
        <w:rPr>
          <w:rFonts w:ascii="Bahnschrift" w:hAnsi="Bahnschrift"/>
          <w:b/>
          <w:bCs/>
          <w:sz w:val="24"/>
          <w:szCs w:val="24"/>
        </w:rPr>
      </w:pPr>
      <w:r w:rsidRPr="002E004D">
        <w:rPr>
          <w:rFonts w:ascii="Bahnschrift" w:hAnsi="Bahnschrift"/>
          <w:b/>
          <w:bCs/>
          <w:sz w:val="24"/>
          <w:szCs w:val="24"/>
        </w:rPr>
        <w:t> </w:t>
      </w:r>
    </w:p>
    <w:p w14:paraId="192E6FAC" w14:textId="77777777" w:rsidR="002E004D" w:rsidRPr="002E004D" w:rsidRDefault="00C56E29" w:rsidP="007268D1">
      <w:pPr>
        <w:widowControl w:val="0"/>
        <w:ind w:left="142" w:hanging="142"/>
        <w:rPr>
          <w:rFonts w:ascii="Bahnschrift" w:hAnsi="Bahnschrift"/>
          <w:b/>
          <w:bCs/>
          <w:sz w:val="24"/>
          <w:szCs w:val="24"/>
        </w:rPr>
      </w:pPr>
      <w:r>
        <w:rPr>
          <w:rFonts w:ascii="Bahnschrift" w:hAnsi="Bahnschrift"/>
          <w:b/>
          <w:bCs/>
          <w:sz w:val="24"/>
          <w:szCs w:val="24"/>
        </w:rPr>
        <w:t>/ SES MISSIONS</w:t>
      </w:r>
      <w:r w:rsidR="002E004D" w:rsidRPr="002E004D">
        <w:rPr>
          <w:rFonts w:ascii="Bahnschrift" w:hAnsi="Bahnschrift"/>
          <w:b/>
          <w:bCs/>
          <w:sz w:val="24"/>
          <w:szCs w:val="24"/>
        </w:rPr>
        <w:t xml:space="preserve"> /</w:t>
      </w:r>
    </w:p>
    <w:p w14:paraId="192E6FAD" w14:textId="77777777" w:rsidR="002E004D" w:rsidRPr="002E004D" w:rsidRDefault="002E004D" w:rsidP="007268D1">
      <w:pPr>
        <w:widowControl w:val="0"/>
        <w:ind w:left="142" w:hanging="142"/>
        <w:rPr>
          <w:rFonts w:ascii="Bahnschrift" w:hAnsi="Bahnschrift"/>
          <w:b/>
          <w:bCs/>
          <w:sz w:val="24"/>
          <w:szCs w:val="24"/>
        </w:rPr>
      </w:pPr>
      <w:r w:rsidRPr="002E004D">
        <w:rPr>
          <w:rFonts w:ascii="Bahnschrift" w:hAnsi="Bahnschrift"/>
          <w:b/>
          <w:bCs/>
          <w:sz w:val="24"/>
          <w:szCs w:val="24"/>
        </w:rPr>
        <w:t> </w:t>
      </w:r>
    </w:p>
    <w:p w14:paraId="192E6FAE" w14:textId="77777777" w:rsidR="002E004D" w:rsidRPr="002E004D" w:rsidRDefault="002E004D" w:rsidP="007268D1">
      <w:pPr>
        <w:widowControl w:val="0"/>
        <w:ind w:left="142" w:hanging="142"/>
        <w:rPr>
          <w:rFonts w:ascii="Bahnschrift" w:hAnsi="Bahnschrift"/>
          <w:sz w:val="24"/>
          <w:szCs w:val="24"/>
        </w:rPr>
      </w:pPr>
      <w:r w:rsidRPr="002E004D">
        <w:rPr>
          <w:rFonts w:ascii="Symbol" w:hAnsi="Symbol"/>
          <w:sz w:val="24"/>
          <w:szCs w:val="24"/>
        </w:rPr>
        <w:t></w:t>
      </w:r>
      <w:r w:rsidRPr="002E004D">
        <w:rPr>
          <w:sz w:val="24"/>
          <w:szCs w:val="24"/>
        </w:rPr>
        <w:t> </w:t>
      </w:r>
      <w:r w:rsidRPr="002E004D">
        <w:rPr>
          <w:rFonts w:ascii="Bahnschrift" w:hAnsi="Bahnschrift"/>
          <w:b/>
          <w:bCs/>
          <w:sz w:val="24"/>
          <w:szCs w:val="24"/>
          <w:u w:val="single"/>
        </w:rPr>
        <w:t xml:space="preserve">Informer sur l’offre culturelle de proximité </w:t>
      </w:r>
      <w:r w:rsidRPr="002E004D">
        <w:rPr>
          <w:rFonts w:ascii="Bahnschrift" w:hAnsi="Bahnschrift"/>
          <w:sz w:val="24"/>
          <w:szCs w:val="24"/>
        </w:rPr>
        <w:t xml:space="preserve">&gt; en relayant les mails de la DAAC ou du professeur référent culture à son équipe, en proposant sur un présentoir les programmes des structures culturelles de proximité, en diffusant une newsletter, etc. </w:t>
      </w:r>
    </w:p>
    <w:p w14:paraId="192E6FAF" w14:textId="77777777" w:rsidR="002E004D" w:rsidRPr="002E004D" w:rsidRDefault="002E004D" w:rsidP="007268D1">
      <w:pPr>
        <w:widowControl w:val="0"/>
        <w:ind w:left="142" w:hanging="142"/>
        <w:rPr>
          <w:rFonts w:ascii="Bahnschrift" w:hAnsi="Bahnschrift"/>
          <w:sz w:val="24"/>
          <w:szCs w:val="24"/>
        </w:rPr>
      </w:pPr>
      <w:r w:rsidRPr="002E004D">
        <w:rPr>
          <w:rFonts w:ascii="Bahnschrift" w:hAnsi="Bahnschrift"/>
          <w:sz w:val="24"/>
          <w:szCs w:val="24"/>
        </w:rPr>
        <w:t> </w:t>
      </w:r>
    </w:p>
    <w:p w14:paraId="192E6FB0" w14:textId="77777777" w:rsidR="002E004D" w:rsidRPr="002E004D" w:rsidRDefault="002E004D" w:rsidP="007268D1">
      <w:pPr>
        <w:widowControl w:val="0"/>
        <w:ind w:left="142" w:hanging="142"/>
        <w:rPr>
          <w:rFonts w:ascii="Bahnschrift" w:hAnsi="Bahnschrift"/>
          <w:b/>
          <w:bCs/>
          <w:sz w:val="24"/>
          <w:szCs w:val="24"/>
        </w:rPr>
      </w:pPr>
      <w:r w:rsidRPr="002E004D">
        <w:rPr>
          <w:rFonts w:ascii="Symbol" w:hAnsi="Symbol"/>
          <w:sz w:val="24"/>
          <w:szCs w:val="24"/>
        </w:rPr>
        <w:t></w:t>
      </w:r>
      <w:r w:rsidRPr="002E004D">
        <w:rPr>
          <w:sz w:val="24"/>
          <w:szCs w:val="24"/>
        </w:rPr>
        <w:t> </w:t>
      </w:r>
      <w:r w:rsidRPr="002E004D">
        <w:rPr>
          <w:rFonts w:ascii="Bahnschrift" w:hAnsi="Bahnschrift"/>
          <w:b/>
          <w:bCs/>
          <w:sz w:val="24"/>
          <w:szCs w:val="24"/>
          <w:u w:val="single"/>
        </w:rPr>
        <w:t xml:space="preserve">Aider à la mise en œuvre de partenariats et de projets </w:t>
      </w:r>
      <w:r w:rsidRPr="002E004D">
        <w:rPr>
          <w:rFonts w:ascii="Bahnschrift" w:hAnsi="Bahnschrift"/>
          <w:sz w:val="24"/>
          <w:szCs w:val="24"/>
        </w:rPr>
        <w:t xml:space="preserve">&gt; en valorisant les enjeux de l’EAC et du </w:t>
      </w:r>
      <w:proofErr w:type="spellStart"/>
      <w:r w:rsidRPr="002E004D">
        <w:rPr>
          <w:rFonts w:ascii="Bahnschrift" w:hAnsi="Bahnschrift"/>
          <w:sz w:val="24"/>
          <w:szCs w:val="24"/>
        </w:rPr>
        <w:t>pass</w:t>
      </w:r>
      <w:proofErr w:type="spellEnd"/>
      <w:r w:rsidRPr="002E004D">
        <w:rPr>
          <w:rFonts w:ascii="Bahnschrift" w:hAnsi="Bahnschrift"/>
          <w:sz w:val="24"/>
          <w:szCs w:val="24"/>
        </w:rPr>
        <w:t xml:space="preserve"> culture, en facilitant la mise en relation entre les enseignants et les structures culturelles, en accompagnant les équipes dans la création et la rédaction de leurs projets, en formant les porteurs de projet à ADAGE, etc.</w:t>
      </w:r>
    </w:p>
    <w:p w14:paraId="192E6FB1" w14:textId="77777777" w:rsidR="002E004D" w:rsidRPr="002E004D" w:rsidRDefault="002E004D" w:rsidP="007268D1">
      <w:pPr>
        <w:widowControl w:val="0"/>
        <w:ind w:left="142" w:hanging="142"/>
        <w:rPr>
          <w:rFonts w:ascii="Bahnschrift" w:hAnsi="Bahnschrift"/>
          <w:b/>
          <w:bCs/>
          <w:sz w:val="24"/>
          <w:szCs w:val="24"/>
        </w:rPr>
      </w:pPr>
      <w:r w:rsidRPr="002E004D">
        <w:rPr>
          <w:rFonts w:ascii="Bahnschrift" w:hAnsi="Bahnschrift"/>
          <w:b/>
          <w:bCs/>
          <w:sz w:val="24"/>
          <w:szCs w:val="24"/>
        </w:rPr>
        <w:t> </w:t>
      </w:r>
    </w:p>
    <w:p w14:paraId="192E6FB2" w14:textId="77777777" w:rsidR="002E004D" w:rsidRPr="002E004D" w:rsidRDefault="002E004D" w:rsidP="007268D1">
      <w:pPr>
        <w:widowControl w:val="0"/>
        <w:ind w:left="142" w:hanging="142"/>
        <w:rPr>
          <w:rFonts w:ascii="Bahnschrift" w:hAnsi="Bahnschrift"/>
          <w:b/>
          <w:bCs/>
          <w:sz w:val="24"/>
          <w:szCs w:val="24"/>
        </w:rPr>
      </w:pPr>
      <w:r w:rsidRPr="002E004D">
        <w:rPr>
          <w:rFonts w:ascii="Symbol" w:hAnsi="Symbol"/>
          <w:sz w:val="24"/>
          <w:szCs w:val="24"/>
        </w:rPr>
        <w:t></w:t>
      </w:r>
      <w:r w:rsidRPr="002E004D">
        <w:rPr>
          <w:sz w:val="24"/>
          <w:szCs w:val="24"/>
        </w:rPr>
        <w:t> </w:t>
      </w:r>
      <w:r w:rsidRPr="00374CCB">
        <w:rPr>
          <w:rFonts w:ascii="Bahnschrift" w:hAnsi="Bahnschrift"/>
          <w:b/>
          <w:bCs/>
          <w:sz w:val="24"/>
          <w:szCs w:val="24"/>
          <w:u w:val="single"/>
        </w:rPr>
        <w:t>Valoriser les actions menées dans son établissement</w:t>
      </w:r>
      <w:r w:rsidRPr="002E004D">
        <w:rPr>
          <w:rFonts w:ascii="Bahnschrift" w:hAnsi="Bahnschrift"/>
          <w:b/>
          <w:bCs/>
          <w:sz w:val="24"/>
          <w:szCs w:val="24"/>
        </w:rPr>
        <w:t xml:space="preserve"> &gt; </w:t>
      </w:r>
      <w:r w:rsidRPr="002E004D">
        <w:rPr>
          <w:rFonts w:ascii="Bahnschrift" w:hAnsi="Bahnschrift"/>
          <w:sz w:val="24"/>
          <w:szCs w:val="24"/>
        </w:rPr>
        <w:t xml:space="preserve">en les recensant sur ADAGE, en alimentant les </w:t>
      </w:r>
      <w:proofErr w:type="spellStart"/>
      <w:r w:rsidRPr="002E004D">
        <w:rPr>
          <w:rFonts w:ascii="Bahnschrift" w:hAnsi="Bahnschrift"/>
          <w:sz w:val="24"/>
          <w:szCs w:val="24"/>
        </w:rPr>
        <w:t>padlets</w:t>
      </w:r>
      <w:proofErr w:type="spellEnd"/>
      <w:r w:rsidRPr="002E004D">
        <w:rPr>
          <w:rFonts w:ascii="Bahnschrift" w:hAnsi="Bahnschrift"/>
          <w:sz w:val="24"/>
          <w:szCs w:val="24"/>
        </w:rPr>
        <w:t xml:space="preserve"> dédiés au</w:t>
      </w:r>
      <w:r w:rsidR="005E4BFC">
        <w:rPr>
          <w:rFonts w:ascii="Bahnschrift" w:hAnsi="Bahnschrift"/>
          <w:sz w:val="24"/>
          <w:szCs w:val="24"/>
        </w:rPr>
        <w:t>(x)</w:t>
      </w:r>
      <w:r w:rsidRPr="002E004D">
        <w:rPr>
          <w:rFonts w:ascii="Bahnschrift" w:hAnsi="Bahnschrift"/>
          <w:sz w:val="24"/>
          <w:szCs w:val="24"/>
        </w:rPr>
        <w:t xml:space="preserve"> PACTE, en créant des articles sur le site de l’établissement, en invitant un public aux restitutions de projets, etc.</w:t>
      </w:r>
    </w:p>
    <w:p w14:paraId="192E6FB3" w14:textId="77777777" w:rsidR="002E004D" w:rsidRDefault="002E004D" w:rsidP="007268D1">
      <w:pPr>
        <w:widowControl w:val="0"/>
        <w:ind w:left="142" w:hanging="142"/>
        <w:rPr>
          <w:rFonts w:ascii="Bahnschrift" w:hAnsi="Bahnschrift"/>
          <w:sz w:val="24"/>
          <w:szCs w:val="24"/>
        </w:rPr>
      </w:pPr>
      <w:r w:rsidRPr="002E004D">
        <w:rPr>
          <w:rFonts w:ascii="Bahnschrift" w:hAnsi="Bahnschrift"/>
          <w:sz w:val="24"/>
          <w:szCs w:val="24"/>
        </w:rPr>
        <w:t> </w:t>
      </w:r>
    </w:p>
    <w:p w14:paraId="192E6FB4" w14:textId="77777777" w:rsidR="007268D1" w:rsidRPr="002E004D" w:rsidRDefault="007268D1" w:rsidP="007268D1">
      <w:pPr>
        <w:widowControl w:val="0"/>
        <w:ind w:left="142" w:hanging="142"/>
        <w:rPr>
          <w:rFonts w:ascii="Bahnschrift" w:hAnsi="Bahnschrift"/>
          <w:sz w:val="24"/>
          <w:szCs w:val="24"/>
        </w:rPr>
      </w:pPr>
    </w:p>
    <w:p w14:paraId="192E6FB5" w14:textId="77777777" w:rsidR="002E004D" w:rsidRPr="002E004D" w:rsidRDefault="002E004D" w:rsidP="007268D1">
      <w:pPr>
        <w:widowControl w:val="0"/>
        <w:ind w:left="142" w:hanging="142"/>
        <w:rPr>
          <w:rFonts w:ascii="Bahnschrift" w:hAnsi="Bahnschrift"/>
          <w:sz w:val="24"/>
          <w:szCs w:val="24"/>
        </w:rPr>
      </w:pPr>
      <w:r w:rsidRPr="002E004D">
        <w:rPr>
          <w:rFonts w:ascii="Bahnschrift" w:hAnsi="Bahnschrift"/>
          <w:sz w:val="24"/>
          <w:szCs w:val="24"/>
        </w:rPr>
        <w:t> </w:t>
      </w:r>
    </w:p>
    <w:p w14:paraId="192E6FB6" w14:textId="77777777" w:rsidR="002E004D" w:rsidRPr="002E004D" w:rsidRDefault="00C56E29" w:rsidP="007268D1">
      <w:pPr>
        <w:widowControl w:val="0"/>
        <w:ind w:left="142" w:hanging="142"/>
        <w:rPr>
          <w:rFonts w:ascii="Bahnschrift" w:hAnsi="Bahnschrift"/>
          <w:b/>
          <w:bCs/>
          <w:sz w:val="24"/>
          <w:szCs w:val="24"/>
        </w:rPr>
      </w:pPr>
      <w:r>
        <w:rPr>
          <w:rFonts w:ascii="Bahnschrift" w:hAnsi="Bahnschrift"/>
          <w:b/>
          <w:bCs/>
          <w:sz w:val="24"/>
          <w:szCs w:val="24"/>
        </w:rPr>
        <w:t>/ SON CALENDRIER</w:t>
      </w:r>
      <w:r w:rsidR="002E004D" w:rsidRPr="002E004D">
        <w:rPr>
          <w:rFonts w:ascii="Bahnschrift" w:hAnsi="Bahnschrift"/>
          <w:b/>
          <w:bCs/>
          <w:sz w:val="24"/>
          <w:szCs w:val="24"/>
        </w:rPr>
        <w:t xml:space="preserve"> /</w:t>
      </w:r>
    </w:p>
    <w:p w14:paraId="192E6FB7" w14:textId="77777777" w:rsidR="002E004D" w:rsidRPr="002E004D" w:rsidRDefault="002E004D" w:rsidP="007268D1">
      <w:pPr>
        <w:widowControl w:val="0"/>
        <w:ind w:left="142" w:hanging="142"/>
        <w:rPr>
          <w:rFonts w:ascii="Bahnschrift" w:hAnsi="Bahnschrift"/>
          <w:b/>
          <w:bCs/>
          <w:sz w:val="24"/>
          <w:szCs w:val="24"/>
        </w:rPr>
      </w:pPr>
      <w:r w:rsidRPr="002E004D">
        <w:rPr>
          <w:rFonts w:ascii="Bahnschrift" w:hAnsi="Bahnschrift"/>
          <w:b/>
          <w:bCs/>
          <w:sz w:val="24"/>
          <w:szCs w:val="24"/>
        </w:rPr>
        <w:t> </w:t>
      </w:r>
    </w:p>
    <w:p w14:paraId="192E6FB8" w14:textId="77777777" w:rsidR="002E004D" w:rsidRPr="002E004D" w:rsidRDefault="002E004D" w:rsidP="007268D1">
      <w:pPr>
        <w:widowControl w:val="0"/>
        <w:ind w:left="142" w:hanging="142"/>
        <w:rPr>
          <w:rFonts w:ascii="Bahnschrift" w:hAnsi="Bahnschrift"/>
          <w:sz w:val="24"/>
          <w:szCs w:val="24"/>
        </w:rPr>
      </w:pPr>
      <w:r w:rsidRPr="002E004D">
        <w:rPr>
          <w:rFonts w:ascii="Symbol" w:hAnsi="Symbol"/>
          <w:sz w:val="24"/>
          <w:szCs w:val="24"/>
        </w:rPr>
        <w:t></w:t>
      </w:r>
      <w:r w:rsidRPr="002E004D">
        <w:rPr>
          <w:sz w:val="24"/>
          <w:szCs w:val="24"/>
        </w:rPr>
        <w:t> </w:t>
      </w:r>
      <w:r w:rsidRPr="002E004D">
        <w:rPr>
          <w:rFonts w:ascii="Bahnschrift" w:hAnsi="Bahnschrift"/>
          <w:b/>
          <w:bCs/>
          <w:sz w:val="24"/>
          <w:szCs w:val="24"/>
          <w:u w:val="single"/>
        </w:rPr>
        <w:t>Rentrée de septembre</w:t>
      </w:r>
      <w:r w:rsidRPr="002E004D">
        <w:rPr>
          <w:rFonts w:ascii="Bahnschrift" w:hAnsi="Bahnschrift"/>
          <w:b/>
          <w:bCs/>
          <w:sz w:val="24"/>
          <w:szCs w:val="24"/>
        </w:rPr>
        <w:t xml:space="preserve"> : </w:t>
      </w:r>
      <w:r w:rsidRPr="002E004D">
        <w:rPr>
          <w:rFonts w:ascii="Bahnschrift" w:hAnsi="Bahnschrift"/>
          <w:sz w:val="24"/>
          <w:szCs w:val="24"/>
        </w:rPr>
        <w:t xml:space="preserve">présentation (si possible en plénière de rentrée ou lors d’une réunion) de la politique d’EAC dans l’établissement, des axes du volet culturel de l’établissement, des projets à venir dans l’année, des propositions culturelles en cours, etc. </w:t>
      </w:r>
    </w:p>
    <w:p w14:paraId="192E6FB9" w14:textId="77777777" w:rsidR="002E004D" w:rsidRPr="002E004D" w:rsidRDefault="002E004D" w:rsidP="007268D1">
      <w:pPr>
        <w:widowControl w:val="0"/>
        <w:ind w:left="142" w:hanging="142"/>
        <w:rPr>
          <w:rFonts w:ascii="Bahnschrift" w:hAnsi="Bahnschrift"/>
          <w:sz w:val="24"/>
          <w:szCs w:val="24"/>
        </w:rPr>
      </w:pPr>
      <w:r w:rsidRPr="002E004D">
        <w:rPr>
          <w:rFonts w:ascii="Bahnschrift" w:hAnsi="Bahnschrift"/>
          <w:sz w:val="24"/>
          <w:szCs w:val="24"/>
        </w:rPr>
        <w:t> </w:t>
      </w:r>
    </w:p>
    <w:p w14:paraId="192E6FBA" w14:textId="77777777" w:rsidR="002E004D" w:rsidRPr="002E004D" w:rsidRDefault="002E004D" w:rsidP="007268D1">
      <w:pPr>
        <w:widowControl w:val="0"/>
        <w:ind w:left="142" w:hanging="142"/>
        <w:rPr>
          <w:rFonts w:ascii="Bahnschrift" w:hAnsi="Bahnschrift"/>
          <w:sz w:val="24"/>
          <w:szCs w:val="24"/>
        </w:rPr>
      </w:pPr>
      <w:r w:rsidRPr="002E004D">
        <w:rPr>
          <w:rFonts w:ascii="Symbol" w:hAnsi="Symbol"/>
          <w:sz w:val="24"/>
          <w:szCs w:val="24"/>
        </w:rPr>
        <w:t></w:t>
      </w:r>
      <w:r w:rsidRPr="002E004D">
        <w:rPr>
          <w:sz w:val="24"/>
          <w:szCs w:val="24"/>
        </w:rPr>
        <w:t> </w:t>
      </w:r>
      <w:r w:rsidRPr="002E004D">
        <w:rPr>
          <w:rFonts w:ascii="Bahnschrift" w:hAnsi="Bahnschrift"/>
          <w:b/>
          <w:bCs/>
          <w:sz w:val="24"/>
          <w:szCs w:val="24"/>
          <w:u w:val="single"/>
        </w:rPr>
        <w:t xml:space="preserve">Jusqu’à mi septembre </w:t>
      </w:r>
      <w:r w:rsidRPr="002E004D">
        <w:rPr>
          <w:rFonts w:ascii="Bahnschrift" w:hAnsi="Bahnschrift"/>
          <w:sz w:val="24"/>
          <w:szCs w:val="24"/>
        </w:rPr>
        <w:t>: accompagnement du dépôt des PACTE sur ADAGE</w:t>
      </w:r>
    </w:p>
    <w:p w14:paraId="192E6FBB" w14:textId="77777777" w:rsidR="002E004D" w:rsidRPr="002E004D" w:rsidRDefault="002E004D" w:rsidP="007268D1">
      <w:pPr>
        <w:widowControl w:val="0"/>
        <w:ind w:left="142" w:hanging="142"/>
        <w:rPr>
          <w:rFonts w:ascii="Bahnschrift" w:hAnsi="Bahnschrift"/>
          <w:sz w:val="24"/>
          <w:szCs w:val="24"/>
        </w:rPr>
      </w:pPr>
      <w:r w:rsidRPr="002E004D">
        <w:rPr>
          <w:rFonts w:ascii="Bahnschrift" w:hAnsi="Bahnschrift"/>
          <w:sz w:val="24"/>
          <w:szCs w:val="24"/>
        </w:rPr>
        <w:t> </w:t>
      </w:r>
    </w:p>
    <w:p w14:paraId="192E6FBC" w14:textId="77777777" w:rsidR="002E004D" w:rsidRPr="002E004D" w:rsidRDefault="002E004D" w:rsidP="007268D1">
      <w:pPr>
        <w:widowControl w:val="0"/>
        <w:ind w:left="142" w:hanging="142"/>
        <w:rPr>
          <w:rFonts w:ascii="Bahnschrift" w:hAnsi="Bahnschrift"/>
          <w:sz w:val="24"/>
          <w:szCs w:val="24"/>
        </w:rPr>
      </w:pPr>
      <w:r w:rsidRPr="002E004D">
        <w:rPr>
          <w:rFonts w:ascii="Symbol" w:hAnsi="Symbol"/>
          <w:sz w:val="24"/>
          <w:szCs w:val="24"/>
        </w:rPr>
        <w:t></w:t>
      </w:r>
      <w:r w:rsidRPr="002E004D">
        <w:rPr>
          <w:sz w:val="24"/>
          <w:szCs w:val="24"/>
        </w:rPr>
        <w:t> </w:t>
      </w:r>
      <w:r w:rsidRPr="002E004D">
        <w:rPr>
          <w:rFonts w:ascii="Bahnschrift" w:hAnsi="Bahnschrift"/>
          <w:b/>
          <w:bCs/>
          <w:sz w:val="24"/>
          <w:szCs w:val="24"/>
          <w:u w:val="single"/>
        </w:rPr>
        <w:t xml:space="preserve">Octobre </w:t>
      </w:r>
      <w:r w:rsidRPr="002E004D">
        <w:rPr>
          <w:rFonts w:ascii="Bahnschrift" w:hAnsi="Bahnschrift"/>
          <w:sz w:val="24"/>
          <w:szCs w:val="24"/>
        </w:rPr>
        <w:t xml:space="preserve">: Début du recensement des actions d’EAC (voir circulaire annuelle). Fin de la phase de recensement mi-mars. </w:t>
      </w:r>
    </w:p>
    <w:p w14:paraId="192E6FBD" w14:textId="77777777" w:rsidR="002E004D" w:rsidRPr="002E004D" w:rsidRDefault="002E004D" w:rsidP="007268D1">
      <w:pPr>
        <w:widowControl w:val="0"/>
        <w:ind w:left="142" w:hanging="142"/>
        <w:rPr>
          <w:rFonts w:ascii="Bahnschrift" w:hAnsi="Bahnschrift"/>
          <w:sz w:val="24"/>
          <w:szCs w:val="24"/>
        </w:rPr>
      </w:pPr>
      <w:r w:rsidRPr="002E004D">
        <w:rPr>
          <w:rFonts w:ascii="Bahnschrift" w:hAnsi="Bahnschrift"/>
          <w:sz w:val="24"/>
          <w:szCs w:val="24"/>
        </w:rPr>
        <w:t> </w:t>
      </w:r>
    </w:p>
    <w:p w14:paraId="192E6FBE" w14:textId="77777777" w:rsidR="00C56E29" w:rsidRDefault="002E004D" w:rsidP="007268D1">
      <w:pPr>
        <w:widowControl w:val="0"/>
        <w:ind w:left="142" w:hanging="142"/>
        <w:rPr>
          <w:rFonts w:ascii="Bahnschrift" w:hAnsi="Bahnschrift"/>
          <w:sz w:val="24"/>
          <w:szCs w:val="24"/>
        </w:rPr>
      </w:pPr>
      <w:r w:rsidRPr="002E004D">
        <w:rPr>
          <w:rFonts w:ascii="Symbol" w:hAnsi="Symbol"/>
          <w:sz w:val="24"/>
          <w:szCs w:val="24"/>
        </w:rPr>
        <w:t></w:t>
      </w:r>
      <w:r w:rsidRPr="002E004D">
        <w:rPr>
          <w:sz w:val="24"/>
          <w:szCs w:val="24"/>
        </w:rPr>
        <w:t> </w:t>
      </w:r>
      <w:r w:rsidRPr="002E004D">
        <w:rPr>
          <w:rFonts w:ascii="Bahnschrift" w:hAnsi="Bahnschrift"/>
          <w:b/>
          <w:bCs/>
          <w:sz w:val="24"/>
          <w:szCs w:val="24"/>
          <w:u w:val="single"/>
        </w:rPr>
        <w:t xml:space="preserve">Novembre </w:t>
      </w:r>
      <w:r w:rsidRPr="002E004D">
        <w:rPr>
          <w:rFonts w:ascii="Bahnschrift" w:hAnsi="Bahnschrift"/>
          <w:b/>
          <w:bCs/>
          <w:sz w:val="24"/>
          <w:szCs w:val="24"/>
        </w:rPr>
        <w:t xml:space="preserve">: </w:t>
      </w:r>
      <w:r w:rsidRPr="002E004D">
        <w:rPr>
          <w:rFonts w:ascii="Bahnschrift" w:hAnsi="Bahnschrift"/>
          <w:sz w:val="24"/>
          <w:szCs w:val="24"/>
        </w:rPr>
        <w:t xml:space="preserve">Journée de formation des professeurs référents culture. Accueil dans une structure culturelle du territoire. </w:t>
      </w:r>
    </w:p>
    <w:p w14:paraId="192E6FBF" w14:textId="77777777" w:rsidR="00C56E29" w:rsidRPr="00C56E29" w:rsidRDefault="00C56E29" w:rsidP="007268D1">
      <w:pPr>
        <w:widowControl w:val="0"/>
        <w:ind w:left="142" w:hanging="142"/>
        <w:rPr>
          <w:rFonts w:ascii="Bahnschrift" w:hAnsi="Bahnschrift"/>
          <w:sz w:val="24"/>
          <w:szCs w:val="24"/>
        </w:rPr>
      </w:pPr>
    </w:p>
    <w:p w14:paraId="192E6FC0" w14:textId="77777777" w:rsidR="00C56E29" w:rsidRPr="00C56E29"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Pr="00C56E29">
        <w:rPr>
          <w:rFonts w:ascii="Bahnschrift" w:hAnsi="Bahnschrift"/>
          <w:b/>
          <w:bCs/>
          <w:sz w:val="24"/>
          <w:szCs w:val="24"/>
          <w:u w:val="single"/>
        </w:rPr>
        <w:t xml:space="preserve">Janvier </w:t>
      </w:r>
      <w:r w:rsidRPr="00C56E29">
        <w:rPr>
          <w:rFonts w:ascii="Bahnschrift" w:hAnsi="Bahnschrift"/>
          <w:b/>
          <w:bCs/>
          <w:sz w:val="24"/>
          <w:szCs w:val="24"/>
        </w:rPr>
        <w:t xml:space="preserve">: </w:t>
      </w:r>
      <w:r w:rsidRPr="00C56E29">
        <w:rPr>
          <w:rFonts w:ascii="Bahnschrift" w:hAnsi="Bahnschrift"/>
          <w:sz w:val="24"/>
          <w:szCs w:val="24"/>
        </w:rPr>
        <w:t xml:space="preserve">Demi-journée de formation des professeurs référents culture axée sur le recensement. Accueil dans une structure culturelle du territoire. </w:t>
      </w:r>
    </w:p>
    <w:p w14:paraId="192E6FC1" w14:textId="77777777" w:rsidR="00C56E29" w:rsidRP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t> </w:t>
      </w:r>
    </w:p>
    <w:p w14:paraId="192E6FC2" w14:textId="77777777" w:rsidR="00C56E29" w:rsidRPr="00C56E29"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Pr="00C56E29">
        <w:rPr>
          <w:rFonts w:ascii="Bahnschrift" w:hAnsi="Bahnschrift"/>
          <w:b/>
          <w:bCs/>
          <w:sz w:val="24"/>
          <w:szCs w:val="24"/>
          <w:u w:val="single"/>
        </w:rPr>
        <w:t>Mars</w:t>
      </w:r>
      <w:r w:rsidRPr="00C56E29">
        <w:rPr>
          <w:rFonts w:ascii="Bahnschrift" w:hAnsi="Bahnschrift"/>
          <w:sz w:val="24"/>
          <w:szCs w:val="24"/>
        </w:rPr>
        <w:t xml:space="preserve"> : Fin de la phase de recensement sur ADAGE (en vue du comité stratégique académique)</w:t>
      </w:r>
    </w:p>
    <w:p w14:paraId="192E6FC3" w14:textId="77777777" w:rsidR="00C56E29" w:rsidRP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t> </w:t>
      </w:r>
    </w:p>
    <w:p w14:paraId="192E6FC4" w14:textId="77777777" w:rsidR="00C56E29" w:rsidRPr="00C56E29"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Pr="00881D04">
        <w:rPr>
          <w:rFonts w:ascii="Bahnschrift" w:hAnsi="Bahnschrift"/>
          <w:b/>
          <w:bCs/>
          <w:sz w:val="24"/>
          <w:szCs w:val="24"/>
          <w:u w:val="single"/>
        </w:rPr>
        <w:t>Mi-mai</w:t>
      </w:r>
      <w:r w:rsidRPr="00C56E29">
        <w:rPr>
          <w:rFonts w:ascii="Bahnschrift" w:hAnsi="Bahnschrift"/>
          <w:b/>
          <w:bCs/>
          <w:sz w:val="24"/>
          <w:szCs w:val="24"/>
        </w:rPr>
        <w:t xml:space="preserve"> </w:t>
      </w:r>
      <w:r w:rsidRPr="00C56E29">
        <w:rPr>
          <w:rFonts w:ascii="Bahnschrift" w:hAnsi="Bahnschrift"/>
          <w:sz w:val="24"/>
          <w:szCs w:val="24"/>
        </w:rPr>
        <w:t>: Ouverture de la campagne d’appels à projets (accompagnée de la parution d’une circulaire académique et fiche technique).</w:t>
      </w:r>
    </w:p>
    <w:p w14:paraId="192E6FC5" w14:textId="77777777" w:rsidR="00C56E29" w:rsidRP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lastRenderedPageBreak/>
        <w:t> </w:t>
      </w:r>
    </w:p>
    <w:p w14:paraId="192E6FC6" w14:textId="77777777" w:rsidR="00C56E29" w:rsidRPr="00C56E29"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Pr="00C56E29">
        <w:rPr>
          <w:rFonts w:ascii="Bahnschrift" w:hAnsi="Bahnschrift"/>
          <w:b/>
          <w:bCs/>
          <w:sz w:val="24"/>
          <w:szCs w:val="24"/>
          <w:u w:val="single"/>
        </w:rPr>
        <w:t xml:space="preserve">Mai </w:t>
      </w:r>
      <w:r w:rsidRPr="00C56E29">
        <w:rPr>
          <w:rFonts w:ascii="Bahnschrift" w:hAnsi="Bahnschrift"/>
          <w:sz w:val="24"/>
          <w:szCs w:val="24"/>
        </w:rPr>
        <w:t>: Demi-journée de formation des professeurs référents culture axée sur les rencontres interprofessionnelles avec des acteurs culturels du te</w:t>
      </w:r>
      <w:r w:rsidR="00317F00">
        <w:rPr>
          <w:rFonts w:ascii="Bahnschrift" w:hAnsi="Bahnschrift"/>
          <w:sz w:val="24"/>
          <w:szCs w:val="24"/>
        </w:rPr>
        <w:t>r</w:t>
      </w:r>
      <w:r w:rsidRPr="00C56E29">
        <w:rPr>
          <w:rFonts w:ascii="Bahnschrift" w:hAnsi="Bahnschrift"/>
          <w:sz w:val="24"/>
          <w:szCs w:val="24"/>
        </w:rPr>
        <w:t xml:space="preserve">ritoire. Accueil dans une structure </w:t>
      </w:r>
      <w:proofErr w:type="gramStart"/>
      <w:r w:rsidRPr="00C56E29">
        <w:rPr>
          <w:rFonts w:ascii="Bahnschrift" w:hAnsi="Bahnschrift"/>
          <w:sz w:val="24"/>
          <w:szCs w:val="24"/>
        </w:rPr>
        <w:t>culturelle</w:t>
      </w:r>
      <w:proofErr w:type="gramEnd"/>
      <w:r w:rsidRPr="00C56E29">
        <w:rPr>
          <w:rFonts w:ascii="Bahnschrift" w:hAnsi="Bahnschrift"/>
          <w:sz w:val="24"/>
          <w:szCs w:val="24"/>
        </w:rPr>
        <w:t xml:space="preserve"> du territoire. </w:t>
      </w:r>
    </w:p>
    <w:p w14:paraId="192E6FC7" w14:textId="77777777" w:rsidR="00C56E29" w:rsidRP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t> </w:t>
      </w:r>
    </w:p>
    <w:p w14:paraId="192E6FC8" w14:textId="77777777" w:rsid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t> </w:t>
      </w:r>
    </w:p>
    <w:p w14:paraId="192E6FC9" w14:textId="77777777" w:rsidR="007268D1" w:rsidRDefault="007268D1" w:rsidP="007268D1">
      <w:pPr>
        <w:widowControl w:val="0"/>
        <w:ind w:left="142" w:hanging="142"/>
        <w:rPr>
          <w:rFonts w:ascii="Bahnschrift" w:hAnsi="Bahnschrift"/>
          <w:sz w:val="24"/>
          <w:szCs w:val="24"/>
        </w:rPr>
      </w:pPr>
    </w:p>
    <w:p w14:paraId="192E6FCA" w14:textId="77777777" w:rsidR="007268D1" w:rsidRPr="00C56E29" w:rsidRDefault="007268D1" w:rsidP="007268D1">
      <w:pPr>
        <w:widowControl w:val="0"/>
        <w:ind w:left="142" w:hanging="142"/>
        <w:rPr>
          <w:rFonts w:ascii="Bahnschrift" w:hAnsi="Bahnschrift"/>
          <w:sz w:val="24"/>
          <w:szCs w:val="24"/>
        </w:rPr>
      </w:pPr>
    </w:p>
    <w:p w14:paraId="192E6FCB" w14:textId="77777777" w:rsidR="00C56E29" w:rsidRP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t xml:space="preserve">/ </w:t>
      </w:r>
      <w:r w:rsidRPr="00C56E29">
        <w:rPr>
          <w:rFonts w:ascii="Bahnschrift" w:hAnsi="Bahnschrift"/>
          <w:b/>
          <w:bCs/>
          <w:sz w:val="24"/>
          <w:szCs w:val="24"/>
        </w:rPr>
        <w:t xml:space="preserve">SES OUTILS et SES RESSOURCES </w:t>
      </w:r>
      <w:r w:rsidRPr="00C56E29">
        <w:rPr>
          <w:rFonts w:ascii="Bahnschrift" w:hAnsi="Bahnschrift"/>
          <w:sz w:val="24"/>
          <w:szCs w:val="24"/>
        </w:rPr>
        <w:t xml:space="preserve">/ </w:t>
      </w:r>
    </w:p>
    <w:p w14:paraId="192E6FCC" w14:textId="77777777" w:rsidR="00C56E29" w:rsidRP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t> </w:t>
      </w:r>
    </w:p>
    <w:p w14:paraId="192E6FCD" w14:textId="77777777" w:rsidR="00C56E29" w:rsidRPr="00C56E29"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Pr="00C56E29">
        <w:rPr>
          <w:rFonts w:ascii="Bahnschrift" w:hAnsi="Bahnschrift"/>
          <w:sz w:val="24"/>
          <w:szCs w:val="24"/>
        </w:rPr>
        <w:t>L’onglet  « Ressources » et la cartographie sur ADAGE</w:t>
      </w:r>
    </w:p>
    <w:p w14:paraId="192E6FCE" w14:textId="77777777" w:rsidR="00C56E29" w:rsidRPr="00C56E29"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Pr="00C56E29">
        <w:rPr>
          <w:rFonts w:ascii="Bahnschrift" w:hAnsi="Bahnschrift"/>
          <w:sz w:val="24"/>
          <w:szCs w:val="24"/>
        </w:rPr>
        <w:t xml:space="preserve">Un </w:t>
      </w:r>
      <w:proofErr w:type="spellStart"/>
      <w:r w:rsidRPr="00C56E29">
        <w:rPr>
          <w:rFonts w:ascii="Bahnschrift" w:hAnsi="Bahnschrift"/>
          <w:sz w:val="24"/>
          <w:szCs w:val="24"/>
        </w:rPr>
        <w:t>padlet</w:t>
      </w:r>
      <w:proofErr w:type="spellEnd"/>
      <w:r w:rsidRPr="00C56E29">
        <w:rPr>
          <w:rFonts w:ascii="Bahnschrift" w:hAnsi="Bahnschrift"/>
          <w:sz w:val="24"/>
          <w:szCs w:val="24"/>
        </w:rPr>
        <w:t xml:space="preserve"> pour les documents de référence : </w:t>
      </w:r>
      <w:hyperlink r:id="rId9" w:history="1">
        <w:r w:rsidRPr="00C56E29">
          <w:rPr>
            <w:rStyle w:val="Lienhypertexte"/>
            <w:rFonts w:ascii="Bahnschrift" w:hAnsi="Bahnschrift"/>
            <w:sz w:val="24"/>
            <w:szCs w:val="24"/>
          </w:rPr>
          <w:t>https://padlet.com/daacversailles/docsdereference</w:t>
        </w:r>
      </w:hyperlink>
    </w:p>
    <w:p w14:paraId="192E6FCF" w14:textId="77777777" w:rsidR="00C56E29" w:rsidRPr="00C56E29"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Pr="00C56E29">
        <w:rPr>
          <w:rFonts w:ascii="Bahnschrift" w:hAnsi="Bahnschrift"/>
          <w:sz w:val="24"/>
          <w:szCs w:val="24"/>
        </w:rPr>
        <w:t>Le site de la DAAC</w:t>
      </w:r>
      <w:r w:rsidR="007268D1">
        <w:rPr>
          <w:rFonts w:ascii="Bahnschrift" w:hAnsi="Bahnschrift"/>
          <w:sz w:val="24"/>
          <w:szCs w:val="24"/>
        </w:rPr>
        <w:t xml:space="preserve"> Versailles</w:t>
      </w:r>
      <w:r w:rsidRPr="00C56E29">
        <w:rPr>
          <w:rFonts w:ascii="Bahnschrift" w:hAnsi="Bahnschrift"/>
          <w:sz w:val="24"/>
          <w:szCs w:val="24"/>
        </w:rPr>
        <w:t xml:space="preserve"> : avec l’organig</w:t>
      </w:r>
      <w:r w:rsidR="007268D1">
        <w:rPr>
          <w:rFonts w:ascii="Bahnschrift" w:hAnsi="Bahnschrift"/>
          <w:sz w:val="24"/>
          <w:szCs w:val="24"/>
        </w:rPr>
        <w:t>r</w:t>
      </w:r>
      <w:r w:rsidRPr="00C56E29">
        <w:rPr>
          <w:rFonts w:ascii="Bahnschrift" w:hAnsi="Bahnschrift"/>
          <w:sz w:val="24"/>
          <w:szCs w:val="24"/>
        </w:rPr>
        <w:t>amme des conseillers DAAC, des profess</w:t>
      </w:r>
      <w:r w:rsidR="007268D1">
        <w:rPr>
          <w:rFonts w:ascii="Bahnschrift" w:hAnsi="Bahnschrift"/>
          <w:sz w:val="24"/>
          <w:szCs w:val="24"/>
        </w:rPr>
        <w:t>e</w:t>
      </w:r>
      <w:r w:rsidRPr="00C56E29">
        <w:rPr>
          <w:rFonts w:ascii="Bahnschrift" w:hAnsi="Bahnschrift"/>
          <w:sz w:val="24"/>
          <w:szCs w:val="24"/>
        </w:rPr>
        <w:t xml:space="preserve">urs relais et des </w:t>
      </w:r>
      <w:proofErr w:type="spellStart"/>
      <w:r w:rsidRPr="00C56E29">
        <w:rPr>
          <w:rFonts w:ascii="Bahnschrift" w:hAnsi="Bahnschrift"/>
          <w:sz w:val="24"/>
          <w:szCs w:val="24"/>
        </w:rPr>
        <w:t>padlets</w:t>
      </w:r>
      <w:proofErr w:type="spellEnd"/>
      <w:r w:rsidRPr="00C56E29">
        <w:rPr>
          <w:rFonts w:ascii="Bahnschrift" w:hAnsi="Bahnschrift"/>
          <w:sz w:val="24"/>
          <w:szCs w:val="24"/>
        </w:rPr>
        <w:t xml:space="preserve"> pour chaque champ artistique &gt; </w:t>
      </w:r>
    </w:p>
    <w:p w14:paraId="192E6FD0" w14:textId="77777777" w:rsidR="00C56E29" w:rsidRP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t> </w:t>
      </w:r>
    </w:p>
    <w:p w14:paraId="192E6FD1" w14:textId="0E4DD7DA" w:rsidR="00C56E29" w:rsidRPr="00C56E29" w:rsidRDefault="00C56E29" w:rsidP="007268D1">
      <w:pPr>
        <w:widowControl w:val="0"/>
        <w:ind w:left="142" w:hanging="142"/>
        <w:rPr>
          <w:rFonts w:ascii="Bahnschrift" w:hAnsi="Bahnschrift"/>
          <w:b/>
          <w:bCs/>
          <w:sz w:val="24"/>
          <w:szCs w:val="24"/>
          <w:u w:val="single"/>
        </w:rPr>
      </w:pPr>
      <w:r w:rsidRPr="00C56E29">
        <w:rPr>
          <w:rFonts w:ascii="Bahnschrift" w:hAnsi="Bahnschrift"/>
          <w:b/>
          <w:bCs/>
          <w:sz w:val="24"/>
          <w:szCs w:val="24"/>
          <w:u w:val="single"/>
        </w:rPr>
        <w:t xml:space="preserve">Outils spécifiques au territoire </w:t>
      </w:r>
      <w:r w:rsidR="003876FD" w:rsidRPr="003876FD">
        <w:rPr>
          <w:rFonts w:ascii="Bahnschrift" w:hAnsi="Bahnschrift"/>
          <w:b/>
          <w:bCs/>
          <w:sz w:val="24"/>
          <w:szCs w:val="24"/>
          <w:highlight w:val="yellow"/>
          <w:u w:val="single"/>
        </w:rPr>
        <w:t>…</w:t>
      </w:r>
      <w:r w:rsidRPr="00C56E29">
        <w:rPr>
          <w:rFonts w:ascii="Bahnschrift" w:hAnsi="Bahnschrift"/>
          <w:b/>
          <w:bCs/>
          <w:sz w:val="24"/>
          <w:szCs w:val="24"/>
          <w:u w:val="single"/>
        </w:rPr>
        <w:t xml:space="preserve"> :</w:t>
      </w:r>
    </w:p>
    <w:p w14:paraId="192E6FD2" w14:textId="77777777" w:rsidR="00C56E29" w:rsidRP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t> </w:t>
      </w:r>
    </w:p>
    <w:p w14:paraId="192E6FD3" w14:textId="7830CDD1" w:rsidR="00C56E29" w:rsidRPr="00C56E29"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007268D1">
        <w:rPr>
          <w:rFonts w:ascii="Bahnschrift" w:hAnsi="Bahnschrift"/>
          <w:sz w:val="24"/>
          <w:szCs w:val="24"/>
        </w:rPr>
        <w:t xml:space="preserve">Un </w:t>
      </w:r>
      <w:proofErr w:type="spellStart"/>
      <w:r w:rsidR="007268D1">
        <w:rPr>
          <w:rFonts w:ascii="Bahnschrift" w:hAnsi="Bahnschrift"/>
          <w:sz w:val="24"/>
          <w:szCs w:val="24"/>
        </w:rPr>
        <w:t>padlet</w:t>
      </w:r>
      <w:proofErr w:type="spellEnd"/>
      <w:r w:rsidR="007268D1">
        <w:rPr>
          <w:rFonts w:ascii="Bahnschrift" w:hAnsi="Bahnschrift"/>
          <w:sz w:val="24"/>
          <w:szCs w:val="24"/>
        </w:rPr>
        <w:t xml:space="preserve"> pour les</w:t>
      </w:r>
      <w:r w:rsidRPr="00C56E29">
        <w:rPr>
          <w:rFonts w:ascii="Bahnschrift" w:hAnsi="Bahnschrift"/>
          <w:sz w:val="24"/>
          <w:szCs w:val="24"/>
        </w:rPr>
        <w:t xml:space="preserve"> référents culture du territoire :</w:t>
      </w:r>
      <w:r w:rsidR="00637D7A">
        <w:rPr>
          <w:rFonts w:ascii="Bahnschrift" w:hAnsi="Bahnschrift"/>
          <w:sz w:val="24"/>
          <w:szCs w:val="24"/>
        </w:rPr>
        <w:t xml:space="preserve"> </w:t>
      </w:r>
      <w:r w:rsidR="00637D7A" w:rsidRPr="003876FD">
        <w:rPr>
          <w:rFonts w:ascii="Bahnschrift" w:hAnsi="Bahnschrift"/>
          <w:sz w:val="24"/>
          <w:szCs w:val="24"/>
          <w:highlight w:val="yellow"/>
        </w:rPr>
        <w:t>[à compléter]</w:t>
      </w:r>
    </w:p>
    <w:p w14:paraId="342EA320" w14:textId="77777777" w:rsidR="00637D7A" w:rsidRDefault="00637D7A" w:rsidP="007268D1">
      <w:pPr>
        <w:widowControl w:val="0"/>
        <w:ind w:left="142" w:hanging="142"/>
        <w:rPr>
          <w:rFonts w:ascii="Symbol" w:hAnsi="Symbol"/>
          <w:sz w:val="24"/>
          <w:szCs w:val="24"/>
        </w:rPr>
      </w:pPr>
    </w:p>
    <w:p w14:paraId="192E6FD6" w14:textId="0CE47A25" w:rsidR="00C56E29" w:rsidRP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t> </w:t>
      </w:r>
    </w:p>
    <w:p w14:paraId="192E6FD7" w14:textId="77777777" w:rsidR="00C56E29" w:rsidRPr="00C56E29" w:rsidRDefault="00C56E29" w:rsidP="007268D1">
      <w:pPr>
        <w:widowControl w:val="0"/>
        <w:ind w:left="142" w:hanging="142"/>
        <w:rPr>
          <w:rFonts w:ascii="Bahnschrift" w:hAnsi="Bahnschrift"/>
          <w:b/>
          <w:bCs/>
          <w:sz w:val="24"/>
          <w:szCs w:val="24"/>
        </w:rPr>
      </w:pPr>
      <w:r w:rsidRPr="00C56E29">
        <w:rPr>
          <w:rFonts w:ascii="Bahnschrift" w:hAnsi="Bahnschrift"/>
          <w:b/>
          <w:bCs/>
          <w:sz w:val="24"/>
          <w:szCs w:val="24"/>
        </w:rPr>
        <w:t xml:space="preserve">/!\ LES POINTS DE VIGILANCE / </w:t>
      </w:r>
    </w:p>
    <w:p w14:paraId="192E6FD8" w14:textId="77777777" w:rsidR="00C56E29" w:rsidRPr="00C56E29" w:rsidRDefault="00C56E29" w:rsidP="007268D1">
      <w:pPr>
        <w:widowControl w:val="0"/>
        <w:ind w:left="142" w:hanging="142"/>
        <w:rPr>
          <w:rFonts w:ascii="Bahnschrift" w:hAnsi="Bahnschrift"/>
          <w:b/>
          <w:bCs/>
          <w:sz w:val="24"/>
          <w:szCs w:val="24"/>
        </w:rPr>
      </w:pPr>
      <w:r w:rsidRPr="00C56E29">
        <w:rPr>
          <w:rFonts w:ascii="Bahnschrift" w:hAnsi="Bahnschrift"/>
          <w:b/>
          <w:bCs/>
          <w:sz w:val="24"/>
          <w:szCs w:val="24"/>
        </w:rPr>
        <w:t> </w:t>
      </w:r>
    </w:p>
    <w:p w14:paraId="192E6FD9" w14:textId="77777777" w:rsidR="00C56E29"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Pr="00C56E29">
        <w:rPr>
          <w:rFonts w:ascii="Bahnschrift" w:hAnsi="Bahnschrift"/>
          <w:sz w:val="24"/>
          <w:szCs w:val="24"/>
        </w:rPr>
        <w:t>Penser à consulter régulièrement sa messagerie académique et à libérer de l’espace de stockage</w:t>
      </w:r>
    </w:p>
    <w:p w14:paraId="192E6FDA" w14:textId="77777777" w:rsidR="007268D1" w:rsidRPr="00C56E29" w:rsidRDefault="007268D1" w:rsidP="007268D1">
      <w:pPr>
        <w:widowControl w:val="0"/>
        <w:ind w:left="142" w:hanging="142"/>
        <w:rPr>
          <w:rFonts w:ascii="Bahnschrift" w:hAnsi="Bahnschrift"/>
          <w:sz w:val="24"/>
          <w:szCs w:val="24"/>
        </w:rPr>
      </w:pPr>
    </w:p>
    <w:p w14:paraId="192E6FDB" w14:textId="77777777" w:rsidR="007268D1"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Pr="00C56E29">
        <w:rPr>
          <w:rFonts w:ascii="Bahnschrift" w:hAnsi="Bahnschrift"/>
          <w:sz w:val="24"/>
          <w:szCs w:val="24"/>
        </w:rPr>
        <w:t>Diffuser de façon régulière les informations aux équipes pour que les informations n’arrivent pas toutes en même temps.</w:t>
      </w:r>
    </w:p>
    <w:p w14:paraId="192E6FDC" w14:textId="77777777" w:rsidR="00C56E29" w:rsidRPr="00C56E29" w:rsidRDefault="00C56E29" w:rsidP="007268D1">
      <w:pPr>
        <w:widowControl w:val="0"/>
        <w:ind w:left="142" w:hanging="142"/>
        <w:rPr>
          <w:rFonts w:ascii="Bahnschrift" w:hAnsi="Bahnschrift"/>
          <w:sz w:val="24"/>
          <w:szCs w:val="24"/>
        </w:rPr>
      </w:pPr>
      <w:r w:rsidRPr="00C56E29">
        <w:rPr>
          <w:rFonts w:ascii="Bahnschrift" w:hAnsi="Bahnschrift"/>
          <w:sz w:val="24"/>
          <w:szCs w:val="24"/>
        </w:rPr>
        <w:t xml:space="preserve"> </w:t>
      </w:r>
    </w:p>
    <w:p w14:paraId="192E6FDD" w14:textId="77777777" w:rsidR="00C56E29" w:rsidRPr="00C56E29" w:rsidRDefault="00C56E29" w:rsidP="007268D1">
      <w:pPr>
        <w:widowControl w:val="0"/>
        <w:ind w:left="142" w:hanging="142"/>
        <w:rPr>
          <w:rFonts w:ascii="Bahnschrift" w:hAnsi="Bahnschrift"/>
          <w:sz w:val="24"/>
          <w:szCs w:val="24"/>
        </w:rPr>
      </w:pPr>
      <w:r w:rsidRPr="00C56E29">
        <w:rPr>
          <w:rFonts w:ascii="Symbol" w:hAnsi="Symbol"/>
          <w:sz w:val="24"/>
          <w:szCs w:val="24"/>
        </w:rPr>
        <w:t></w:t>
      </w:r>
      <w:r w:rsidRPr="00C56E29">
        <w:rPr>
          <w:sz w:val="24"/>
          <w:szCs w:val="24"/>
        </w:rPr>
        <w:t> </w:t>
      </w:r>
      <w:r w:rsidRPr="00C56E29">
        <w:rPr>
          <w:rFonts w:ascii="Bahnschrift" w:hAnsi="Bahnschrift"/>
          <w:sz w:val="24"/>
          <w:szCs w:val="24"/>
        </w:rPr>
        <w:t xml:space="preserve">Ne pas hésiter à demander de l’aide au professeur référent culture territorial ou aux conseillers DAAC. </w:t>
      </w:r>
    </w:p>
    <w:p w14:paraId="192E6FDE" w14:textId="77777777" w:rsidR="00C56E29" w:rsidRDefault="00C56E29" w:rsidP="007268D1">
      <w:pPr>
        <w:widowControl w:val="0"/>
        <w:ind w:left="142" w:hanging="142"/>
        <w:jc w:val="center"/>
        <w:rPr>
          <w:rFonts w:ascii="Bahnschrift" w:hAnsi="Bahnschrift"/>
          <w:b/>
          <w:bCs/>
          <w:sz w:val="36"/>
          <w:szCs w:val="36"/>
        </w:rPr>
      </w:pPr>
      <w:r>
        <w:rPr>
          <w:rFonts w:ascii="Bahnschrift" w:hAnsi="Bahnschrift"/>
          <w:b/>
          <w:bCs/>
          <w:sz w:val="36"/>
          <w:szCs w:val="36"/>
        </w:rPr>
        <w:t> </w:t>
      </w:r>
    </w:p>
    <w:p w14:paraId="192E6FDF" w14:textId="77777777" w:rsidR="00C56E29" w:rsidRDefault="00C56E29" w:rsidP="007268D1">
      <w:pPr>
        <w:widowControl w:val="0"/>
        <w:ind w:left="142" w:hanging="142"/>
        <w:jc w:val="center"/>
        <w:rPr>
          <w:rFonts w:ascii="Bahnschrift" w:hAnsi="Bahnschrift"/>
          <w:b/>
          <w:bCs/>
          <w:sz w:val="36"/>
          <w:szCs w:val="36"/>
        </w:rPr>
      </w:pPr>
      <w:r>
        <w:rPr>
          <w:rFonts w:ascii="Bahnschrift" w:hAnsi="Bahnschrift"/>
          <w:b/>
          <w:bCs/>
          <w:sz w:val="36"/>
          <w:szCs w:val="36"/>
        </w:rPr>
        <w:t> </w:t>
      </w:r>
    </w:p>
    <w:p w14:paraId="192E6FE0" w14:textId="77777777" w:rsidR="00C56E29" w:rsidRDefault="00C56E29" w:rsidP="007268D1">
      <w:pPr>
        <w:widowControl w:val="0"/>
        <w:ind w:left="142" w:hanging="142"/>
      </w:pPr>
      <w:r>
        <w:t> </w:t>
      </w:r>
    </w:p>
    <w:p w14:paraId="192E6FE1" w14:textId="77777777" w:rsidR="00C56E29" w:rsidRPr="002E004D" w:rsidRDefault="00C56E29" w:rsidP="007268D1">
      <w:pPr>
        <w:widowControl w:val="0"/>
        <w:ind w:left="142" w:hanging="142"/>
        <w:rPr>
          <w:rFonts w:ascii="Bahnschrift" w:hAnsi="Bahnschrift"/>
          <w:sz w:val="24"/>
          <w:szCs w:val="24"/>
        </w:rPr>
      </w:pPr>
    </w:p>
    <w:p w14:paraId="192E6FE2" w14:textId="77777777" w:rsidR="002E004D" w:rsidRDefault="002E004D" w:rsidP="007268D1">
      <w:pPr>
        <w:widowControl w:val="0"/>
        <w:ind w:left="142" w:hanging="142"/>
      </w:pPr>
      <w:r>
        <w:t> </w:t>
      </w:r>
    </w:p>
    <w:p w14:paraId="192E6FE3" w14:textId="77777777" w:rsidR="00FE5152" w:rsidRDefault="00FE5152" w:rsidP="007268D1">
      <w:pPr>
        <w:ind w:left="142" w:hanging="142"/>
      </w:pPr>
    </w:p>
    <w:sectPr w:rsidR="00FE5152" w:rsidSect="002E004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B1CDC" w14:textId="77777777" w:rsidR="00AB287F" w:rsidRDefault="00AB287F" w:rsidP="00141042">
      <w:r>
        <w:separator/>
      </w:r>
    </w:p>
  </w:endnote>
  <w:endnote w:type="continuationSeparator" w:id="0">
    <w:p w14:paraId="591713A4" w14:textId="77777777" w:rsidR="00AB287F" w:rsidRDefault="00AB287F" w:rsidP="0014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D8ED" w14:textId="3F7D5513" w:rsidR="00141042" w:rsidRPr="0094444E" w:rsidRDefault="00141042" w:rsidP="0094444E">
    <w:pPr>
      <w:pStyle w:val="Pieddepage"/>
      <w:jc w:val="center"/>
      <w:rPr>
        <w:rFonts w:asciiTheme="minorHAnsi" w:hAnsiTheme="minorHAnsi" w:cstheme="minorHAnsi"/>
      </w:rPr>
    </w:pPr>
    <w:r w:rsidRPr="0094444E">
      <w:rPr>
        <w:rFonts w:asciiTheme="minorHAnsi" w:hAnsiTheme="minorHAnsi" w:cstheme="minorHAnsi"/>
      </w:rPr>
      <w:t>Document créé par C. Guillaumet (DAAC Versailles) pour le réseau des professeurs référents culture</w:t>
    </w:r>
  </w:p>
  <w:p w14:paraId="4F0E79DD" w14:textId="77777777" w:rsidR="00141042" w:rsidRDefault="001410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0A006" w14:textId="77777777" w:rsidR="00AB287F" w:rsidRDefault="00AB287F" w:rsidP="00141042">
      <w:r>
        <w:separator/>
      </w:r>
    </w:p>
  </w:footnote>
  <w:footnote w:type="continuationSeparator" w:id="0">
    <w:p w14:paraId="6AE1773C" w14:textId="77777777" w:rsidR="00AB287F" w:rsidRDefault="00AB287F" w:rsidP="00141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4D"/>
    <w:rsid w:val="00141042"/>
    <w:rsid w:val="00147620"/>
    <w:rsid w:val="00191730"/>
    <w:rsid w:val="002E004D"/>
    <w:rsid w:val="00317F00"/>
    <w:rsid w:val="00374CCB"/>
    <w:rsid w:val="003876FD"/>
    <w:rsid w:val="003F3128"/>
    <w:rsid w:val="004464CD"/>
    <w:rsid w:val="00457369"/>
    <w:rsid w:val="005E4BFC"/>
    <w:rsid w:val="00637D7A"/>
    <w:rsid w:val="006B154A"/>
    <w:rsid w:val="007268D1"/>
    <w:rsid w:val="00881D04"/>
    <w:rsid w:val="00923281"/>
    <w:rsid w:val="0094444E"/>
    <w:rsid w:val="00A10107"/>
    <w:rsid w:val="00AB287F"/>
    <w:rsid w:val="00AE603D"/>
    <w:rsid w:val="00BE3BF2"/>
    <w:rsid w:val="00C56E29"/>
    <w:rsid w:val="00FE5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4D"/>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6E29"/>
    <w:rPr>
      <w:color w:val="0066FF"/>
      <w:u w:val="single"/>
    </w:rPr>
  </w:style>
  <w:style w:type="paragraph" w:styleId="En-tte">
    <w:name w:val="header"/>
    <w:basedOn w:val="Normal"/>
    <w:link w:val="En-tteCar"/>
    <w:uiPriority w:val="99"/>
    <w:unhideWhenUsed/>
    <w:rsid w:val="00141042"/>
    <w:pPr>
      <w:tabs>
        <w:tab w:val="center" w:pos="4536"/>
        <w:tab w:val="right" w:pos="9072"/>
      </w:tabs>
    </w:pPr>
  </w:style>
  <w:style w:type="character" w:customStyle="1" w:styleId="En-tteCar">
    <w:name w:val="En-tête Car"/>
    <w:basedOn w:val="Policepardfaut"/>
    <w:link w:val="En-tte"/>
    <w:uiPriority w:val="99"/>
    <w:rsid w:val="00141042"/>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unhideWhenUsed/>
    <w:rsid w:val="00141042"/>
    <w:pPr>
      <w:tabs>
        <w:tab w:val="center" w:pos="4536"/>
        <w:tab w:val="right" w:pos="9072"/>
      </w:tabs>
    </w:pPr>
  </w:style>
  <w:style w:type="character" w:customStyle="1" w:styleId="PieddepageCar">
    <w:name w:val="Pied de page Car"/>
    <w:basedOn w:val="Policepardfaut"/>
    <w:link w:val="Pieddepage"/>
    <w:uiPriority w:val="99"/>
    <w:rsid w:val="00141042"/>
    <w:rPr>
      <w:rFonts w:ascii="Times New Roman" w:eastAsia="Times New Roman" w:hAnsi="Times New Roman" w:cs="Times New Roman"/>
      <w:color w:val="000000"/>
      <w:kern w:val="28"/>
      <w:sz w:val="20"/>
      <w:szCs w:val="20"/>
      <w:lang w:eastAsia="fr-FR"/>
    </w:rPr>
  </w:style>
  <w:style w:type="paragraph" w:styleId="Textedebulles">
    <w:name w:val="Balloon Text"/>
    <w:basedOn w:val="Normal"/>
    <w:link w:val="TextedebullesCar"/>
    <w:uiPriority w:val="99"/>
    <w:semiHidden/>
    <w:unhideWhenUsed/>
    <w:rsid w:val="00AE603D"/>
    <w:rPr>
      <w:rFonts w:ascii="Tahoma" w:hAnsi="Tahoma" w:cs="Tahoma"/>
      <w:sz w:val="16"/>
      <w:szCs w:val="16"/>
    </w:rPr>
  </w:style>
  <w:style w:type="character" w:customStyle="1" w:styleId="TextedebullesCar">
    <w:name w:val="Texte de bulles Car"/>
    <w:basedOn w:val="Policepardfaut"/>
    <w:link w:val="Textedebulles"/>
    <w:uiPriority w:val="99"/>
    <w:semiHidden/>
    <w:rsid w:val="00AE603D"/>
    <w:rPr>
      <w:rFonts w:ascii="Tahoma" w:eastAsia="Times New Roman" w:hAnsi="Tahoma" w:cs="Tahoma"/>
      <w:color w:val="000000"/>
      <w:kern w:val="28"/>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4D"/>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6E29"/>
    <w:rPr>
      <w:color w:val="0066FF"/>
      <w:u w:val="single"/>
    </w:rPr>
  </w:style>
  <w:style w:type="paragraph" w:styleId="En-tte">
    <w:name w:val="header"/>
    <w:basedOn w:val="Normal"/>
    <w:link w:val="En-tteCar"/>
    <w:uiPriority w:val="99"/>
    <w:unhideWhenUsed/>
    <w:rsid w:val="00141042"/>
    <w:pPr>
      <w:tabs>
        <w:tab w:val="center" w:pos="4536"/>
        <w:tab w:val="right" w:pos="9072"/>
      </w:tabs>
    </w:pPr>
  </w:style>
  <w:style w:type="character" w:customStyle="1" w:styleId="En-tteCar">
    <w:name w:val="En-tête Car"/>
    <w:basedOn w:val="Policepardfaut"/>
    <w:link w:val="En-tte"/>
    <w:uiPriority w:val="99"/>
    <w:rsid w:val="00141042"/>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unhideWhenUsed/>
    <w:rsid w:val="00141042"/>
    <w:pPr>
      <w:tabs>
        <w:tab w:val="center" w:pos="4536"/>
        <w:tab w:val="right" w:pos="9072"/>
      </w:tabs>
    </w:pPr>
  </w:style>
  <w:style w:type="character" w:customStyle="1" w:styleId="PieddepageCar">
    <w:name w:val="Pied de page Car"/>
    <w:basedOn w:val="Policepardfaut"/>
    <w:link w:val="Pieddepage"/>
    <w:uiPriority w:val="99"/>
    <w:rsid w:val="00141042"/>
    <w:rPr>
      <w:rFonts w:ascii="Times New Roman" w:eastAsia="Times New Roman" w:hAnsi="Times New Roman" w:cs="Times New Roman"/>
      <w:color w:val="000000"/>
      <w:kern w:val="28"/>
      <w:sz w:val="20"/>
      <w:szCs w:val="20"/>
      <w:lang w:eastAsia="fr-FR"/>
    </w:rPr>
  </w:style>
  <w:style w:type="paragraph" w:styleId="Textedebulles">
    <w:name w:val="Balloon Text"/>
    <w:basedOn w:val="Normal"/>
    <w:link w:val="TextedebullesCar"/>
    <w:uiPriority w:val="99"/>
    <w:semiHidden/>
    <w:unhideWhenUsed/>
    <w:rsid w:val="00AE603D"/>
    <w:rPr>
      <w:rFonts w:ascii="Tahoma" w:hAnsi="Tahoma" w:cs="Tahoma"/>
      <w:sz w:val="16"/>
      <w:szCs w:val="16"/>
    </w:rPr>
  </w:style>
  <w:style w:type="character" w:customStyle="1" w:styleId="TextedebullesCar">
    <w:name w:val="Texte de bulles Car"/>
    <w:basedOn w:val="Policepardfaut"/>
    <w:link w:val="Textedebulles"/>
    <w:uiPriority w:val="99"/>
    <w:semiHidden/>
    <w:rsid w:val="00AE603D"/>
    <w:rPr>
      <w:rFonts w:ascii="Tahoma" w:eastAsia="Times New Roman" w:hAnsi="Tahoma" w:cs="Tahoma"/>
      <w:color w:val="000000"/>
      <w:kern w:val="28"/>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60662">
      <w:bodyDiv w:val="1"/>
      <w:marLeft w:val="0"/>
      <w:marRight w:val="0"/>
      <w:marTop w:val="0"/>
      <w:marBottom w:val="0"/>
      <w:divBdr>
        <w:top w:val="none" w:sz="0" w:space="0" w:color="auto"/>
        <w:left w:val="none" w:sz="0" w:space="0" w:color="auto"/>
        <w:bottom w:val="none" w:sz="0" w:space="0" w:color="auto"/>
        <w:right w:val="none" w:sz="0" w:space="0" w:color="auto"/>
      </w:divBdr>
    </w:div>
    <w:div w:id="14152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dlet.com/daacversailles/docsderefer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GUILLAUMET CELINE</dc:creator>
  <cp:lastModifiedBy>Cecile COMBETTES</cp:lastModifiedBy>
  <cp:revision>2</cp:revision>
  <cp:lastPrinted>2021-11-25T20:11:00Z</cp:lastPrinted>
  <dcterms:created xsi:type="dcterms:W3CDTF">2022-01-18T09:52:00Z</dcterms:created>
  <dcterms:modified xsi:type="dcterms:W3CDTF">2022-01-18T09:52:00Z</dcterms:modified>
</cp:coreProperties>
</file>